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B22222"/>
          <w:sz w:val="30"/>
          <w:szCs w:val="30"/>
        </w:rPr>
      </w:pPr>
      <w:bookmarkStart w:id="0" w:name="_GoBack"/>
      <w:r>
        <w:rPr>
          <w:rStyle w:val="a4"/>
          <w:color w:val="B22222"/>
          <w:sz w:val="30"/>
          <w:szCs w:val="30"/>
        </w:rPr>
        <w:t>Безопасный отдых в летнее время</w:t>
      </w:r>
    </w:p>
    <w:bookmarkEnd w:id="0"/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333333"/>
          <w:sz w:val="23"/>
          <w:szCs w:val="23"/>
        </w:rPr>
      </w:pP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i/>
          <w:iCs/>
          <w:color w:val="111111"/>
          <w:sz w:val="30"/>
          <w:szCs w:val="30"/>
        </w:rPr>
        <w:t>Памятка детям и их родителям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111111"/>
          <w:sz w:val="30"/>
          <w:szCs w:val="30"/>
        </w:rPr>
        <w:t>Уважаемые родители!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В связи с наступлением теплого времени года дети много времени проводят без присмотра взрослых, Ваши дети большую часть времени будут находиться вне помещений, поэтому возрастает опасность получения травм.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Побеседуйте с детьми, обратите внимание на безопасность при провождении свободного времени на улице и дома, отдыхе у водоемов и в детских лагерях.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Ежедневно напоминайте своему ребёнку о правилах дорожного движения. Используйте для этого соответствующие ситуации на улице во дворе, по дороге в школу, детский сад. Находясь с ребенком на улице, полезно объяснить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- Постоянно напоминайте вашему ребенку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Необходимо помнить о правилах безопасности вашего ребёнка дома. Не оставляйте ребёнка одного в квартире с включёнными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 Следите, чтобы ваш ребёнок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lastRenderedPageBreak/>
        <w:t> 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При выезде на природу имейте в виду, что при проведении купания детей во время походов, прогулок и экскурсии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купающимися ребёнком должно вестись непрерывное наблюдение. Во время купания нужно запретить спрыгивание детей в воду и ныряние с ограждений или берега. Пресекайте шалости детей на воде. Купаться можно только в разрешенных местах – в купаниях или на оборудованных пляжах. Для купания необходимо выбирать песчаный берег, тихие неглубокие места с чистым дном.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Во время оздоровительного отдыха в летних лагерях, обратите их внимание на сохранность ими личного имущества (сотовые телефоны, фотоаппараты, планшетные компьютеры и пр.), а также проведите с детьми разъяснительные беседы о недопустимости самовольных уходов из лагерей.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111111"/>
          <w:sz w:val="30"/>
          <w:szCs w:val="30"/>
        </w:rPr>
        <w:br/>
        <w:t> - Помните, ребенок берёт пример с Вас – родителей. Пусть ваш пример учит дисциплинарному поведению ребёнка на улице и дома. Старайтесь сделать все возможное, чтобы оградить детей от несчастных случаев.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CA2181" w:rsidRDefault="00CA2181" w:rsidP="00CA218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333333"/>
          <w:sz w:val="30"/>
          <w:szCs w:val="30"/>
        </w:rPr>
        <w:t>Вопросы, на которые каждый ребенок должен знать правильный ответ: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Что нужно делать, если возник пожар в квартире? (позвонить по телефону 101 и сообщить адрес пожара, свою фамилию, что и где горит)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Можно ли играть со спичками и зажигалками? (нельзя. Спички – одна из причин пожара)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Чем можно тушить пожар? (одеялом, пальто, водой, песком, огнетушителем)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Можно ли самостоятельно пользоваться розеткой? (нельзя. Нужно просить взрослых включить или выключить электроприборы)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Назови номер пожарной службы? (101)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Главное правило при любой опасности? (не поддаваться панике, не терять самообладания)</w:t>
      </w:r>
    </w:p>
    <w:p w:rsidR="00CA2181" w:rsidRDefault="00CA2181" w:rsidP="00CA21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4B56F9" w:rsidRPr="00CA2181" w:rsidRDefault="00CA2181" w:rsidP="00430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A2181">
        <w:rPr>
          <w:color w:val="333333"/>
          <w:sz w:val="30"/>
          <w:szCs w:val="30"/>
        </w:rPr>
        <w:t>Можно ли дотрагиваться до включенных электроприборов мокрыми руками? (нельзя! Вода пропускает ток через себя. Это опасно для жизни.)</w:t>
      </w:r>
    </w:p>
    <w:sectPr w:rsidR="004B56F9" w:rsidRPr="00C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4B56F9"/>
    <w:rsid w:val="006118FC"/>
    <w:rsid w:val="00C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2019-02-27T14:02:00Z</dcterms:created>
  <dcterms:modified xsi:type="dcterms:W3CDTF">2019-02-27T14:02:00Z</dcterms:modified>
</cp:coreProperties>
</file>